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E6124" w14:textId="77777777" w:rsidR="00807D6B" w:rsidRDefault="00807D6B">
      <w:pPr>
        <w:pStyle w:val="a3"/>
        <w:jc w:val="center"/>
        <w:rPr>
          <w:rFonts w:ascii="ＭＳ 明朝" w:eastAsia="ＭＳ 明朝" w:hAnsi="ＭＳ 明朝" w:hint="eastAsia"/>
          <w:b/>
          <w:bCs/>
          <w:sz w:val="28"/>
          <w:szCs w:val="28"/>
        </w:rPr>
      </w:pPr>
      <w:bookmarkStart w:id="0" w:name="_GoBack"/>
      <w:bookmarkEnd w:id="0"/>
      <w:r>
        <w:rPr>
          <w:rFonts w:ascii="ＭＳ 明朝" w:eastAsia="ＭＳ 明朝" w:hAnsi="ＭＳ 明朝" w:hint="eastAsia"/>
          <w:b/>
          <w:bCs/>
          <w:sz w:val="28"/>
          <w:szCs w:val="28"/>
        </w:rPr>
        <w:t>出　向　規　程</w:t>
      </w:r>
    </w:p>
    <w:p w14:paraId="10D18729" w14:textId="77777777" w:rsidR="00807D6B" w:rsidRDefault="00807D6B">
      <w:pPr>
        <w:pStyle w:val="a3"/>
        <w:rPr>
          <w:rFonts w:ascii="ＭＳ 明朝" w:eastAsia="ＭＳ 明朝" w:hAnsi="ＭＳ 明朝" w:hint="eastAsia"/>
          <w:szCs w:val="21"/>
        </w:rPr>
      </w:pPr>
    </w:p>
    <w:p w14:paraId="513AE4A5" w14:textId="77777777" w:rsidR="00807D6B" w:rsidRDefault="00807D6B">
      <w:pPr>
        <w:pStyle w:val="a3"/>
        <w:rPr>
          <w:rFonts w:ascii="ＭＳ 明朝" w:eastAsia="ＭＳ 明朝" w:hAnsi="ＭＳ 明朝" w:hint="eastAsia"/>
          <w:szCs w:val="21"/>
        </w:rPr>
      </w:pPr>
      <w:r>
        <w:rPr>
          <w:rFonts w:ascii="ＭＳ 明朝" w:eastAsia="ＭＳ 明朝" w:hAnsi="ＭＳ 明朝" w:hint="eastAsia"/>
          <w:szCs w:val="21"/>
        </w:rPr>
        <w:t>（目的）</w:t>
      </w:r>
    </w:p>
    <w:p w14:paraId="5B6262FC"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第１条　この規程は、就業規則（以下「規則」という。）第○条に基づいて、株式会社○○○○（以下「会社」という。）の社員が出向する場合の取扱いについて定めたものである。</w:t>
      </w:r>
    </w:p>
    <w:p w14:paraId="687C3D9A" w14:textId="77777777" w:rsidR="00807D6B" w:rsidRDefault="00807D6B">
      <w:pPr>
        <w:pStyle w:val="a3"/>
        <w:rPr>
          <w:rFonts w:ascii="ＭＳ 明朝" w:eastAsia="ＭＳ 明朝" w:hAnsi="ＭＳ 明朝" w:hint="eastAsia"/>
          <w:szCs w:val="21"/>
        </w:rPr>
      </w:pPr>
    </w:p>
    <w:p w14:paraId="015437E8" w14:textId="77777777" w:rsidR="00807D6B" w:rsidRDefault="00807D6B">
      <w:pPr>
        <w:pStyle w:val="a3"/>
        <w:rPr>
          <w:rFonts w:ascii="ＭＳ 明朝" w:eastAsia="ＭＳ 明朝" w:hAnsi="ＭＳ 明朝" w:hint="eastAsia"/>
          <w:szCs w:val="21"/>
        </w:rPr>
      </w:pPr>
      <w:r>
        <w:rPr>
          <w:rFonts w:ascii="ＭＳ 明朝" w:eastAsia="ＭＳ 明朝" w:hAnsi="ＭＳ 明朝" w:hint="eastAsia"/>
          <w:szCs w:val="21"/>
        </w:rPr>
        <w:t>（定義）</w:t>
      </w:r>
    </w:p>
    <w:p w14:paraId="16F17588"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第２条　この規程で出向とは、社員が会社に在籍したまま、関係会社または関係団体等（以下「出向先」という。）へ一定期間派遣され、出向先の指示命令に基づいて業務に従事することをいう。</w:t>
      </w:r>
    </w:p>
    <w:p w14:paraId="4836A95D" w14:textId="77777777" w:rsidR="00807D6B" w:rsidRDefault="00807D6B">
      <w:pPr>
        <w:pStyle w:val="a3"/>
        <w:tabs>
          <w:tab w:val="left" w:pos="1080"/>
        </w:tabs>
        <w:ind w:left="210" w:hangingChars="100" w:hanging="210"/>
        <w:rPr>
          <w:rFonts w:ascii="ＭＳ 明朝" w:eastAsia="ＭＳ 明朝" w:hAnsi="ＭＳ 明朝" w:hint="eastAsia"/>
          <w:szCs w:val="21"/>
        </w:rPr>
      </w:pPr>
    </w:p>
    <w:p w14:paraId="740C3AA6" w14:textId="77777777" w:rsidR="00807D6B" w:rsidRDefault="00807D6B">
      <w:pPr>
        <w:pStyle w:val="a3"/>
        <w:rPr>
          <w:rFonts w:ascii="ＭＳ 明朝" w:eastAsia="ＭＳ 明朝" w:hAnsi="ＭＳ 明朝" w:hint="eastAsia"/>
          <w:szCs w:val="21"/>
        </w:rPr>
      </w:pPr>
      <w:r>
        <w:rPr>
          <w:rFonts w:ascii="ＭＳ 明朝" w:eastAsia="ＭＳ 明朝" w:hAnsi="ＭＳ 明朝" w:hint="eastAsia"/>
          <w:szCs w:val="21"/>
        </w:rPr>
        <w:t>（出向期間中の心得）</w:t>
      </w:r>
    </w:p>
    <w:p w14:paraId="1432DD01"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第３条　出向を命ぜられた者（以下「出向社員」という。）は、会社の信頼と期待に応えるよう努力するとともに、出向先の規則を遵守し出向先の役員および社員と協調し、出向先の発展のために業務に精励しなければならない。</w:t>
      </w:r>
    </w:p>
    <w:p w14:paraId="7E553C03" w14:textId="77777777" w:rsidR="00807D6B" w:rsidRDefault="00807D6B">
      <w:pPr>
        <w:pStyle w:val="a3"/>
        <w:tabs>
          <w:tab w:val="left" w:pos="1080"/>
        </w:tabs>
        <w:ind w:left="210" w:hangingChars="100" w:hanging="210"/>
        <w:rPr>
          <w:rFonts w:ascii="ＭＳ 明朝" w:eastAsia="ＭＳ 明朝" w:hAnsi="ＭＳ 明朝" w:hint="eastAsia"/>
          <w:szCs w:val="21"/>
        </w:rPr>
      </w:pPr>
    </w:p>
    <w:p w14:paraId="26EC3853"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（休職期間中の扱い）</w:t>
      </w:r>
    </w:p>
    <w:p w14:paraId="4F399E18"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第４条　規則第○条第○号の定めるところにより、出向期間中は休職とする。</w:t>
      </w:r>
    </w:p>
    <w:p w14:paraId="7072E5AB" w14:textId="77777777" w:rsidR="00807D6B" w:rsidRDefault="00807D6B">
      <w:pPr>
        <w:pStyle w:val="a3"/>
        <w:tabs>
          <w:tab w:val="left" w:pos="1080"/>
        </w:tabs>
        <w:ind w:left="210" w:hangingChars="100" w:hanging="210"/>
        <w:rPr>
          <w:rFonts w:ascii="ＭＳ 明朝" w:eastAsia="ＭＳ 明朝" w:hAnsi="ＭＳ 明朝" w:hint="eastAsia"/>
          <w:szCs w:val="21"/>
        </w:rPr>
      </w:pPr>
    </w:p>
    <w:p w14:paraId="02E1C0FE"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（出向期間）</w:t>
      </w:r>
    </w:p>
    <w:p w14:paraId="29B58B18"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第５条　出向期間は原則として３年とする。</w:t>
      </w:r>
    </w:p>
    <w:p w14:paraId="34A5E1C0"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２．前項の定めにかかわらず、出向目的の達成状況等に応じて、出向期間を短縮もしくは延長することがある。</w:t>
      </w:r>
    </w:p>
    <w:p w14:paraId="5AD25EE9" w14:textId="77777777" w:rsidR="00807D6B" w:rsidRDefault="00807D6B">
      <w:pPr>
        <w:pStyle w:val="a3"/>
        <w:tabs>
          <w:tab w:val="left" w:pos="1080"/>
        </w:tabs>
        <w:ind w:left="210" w:hangingChars="100" w:hanging="210"/>
        <w:rPr>
          <w:rFonts w:ascii="ＭＳ 明朝" w:eastAsia="ＭＳ 明朝" w:hAnsi="ＭＳ 明朝" w:hint="eastAsia"/>
          <w:szCs w:val="21"/>
        </w:rPr>
      </w:pPr>
    </w:p>
    <w:p w14:paraId="538FFA84"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（勤続年数）</w:t>
      </w:r>
    </w:p>
    <w:p w14:paraId="558A8D0B"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第６条　出向期間は、勤続年数に通算する。</w:t>
      </w:r>
    </w:p>
    <w:p w14:paraId="3F51B8D6" w14:textId="77777777" w:rsidR="00807D6B" w:rsidRDefault="00807D6B">
      <w:pPr>
        <w:pStyle w:val="a3"/>
        <w:tabs>
          <w:tab w:val="left" w:pos="1080"/>
        </w:tabs>
        <w:ind w:left="210" w:hangingChars="100" w:hanging="210"/>
        <w:rPr>
          <w:rFonts w:ascii="ＭＳ 明朝" w:eastAsia="ＭＳ 明朝" w:hAnsi="ＭＳ 明朝" w:hint="eastAsia"/>
          <w:szCs w:val="21"/>
        </w:rPr>
      </w:pPr>
    </w:p>
    <w:p w14:paraId="3D2CBB6A"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（労働条件）</w:t>
      </w:r>
    </w:p>
    <w:p w14:paraId="781EAAE5"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第７条　出向社員の服務規律、労働時間、休日等の労働条件は、原則として出向先の定めるところによる。</w:t>
      </w:r>
    </w:p>
    <w:p w14:paraId="4B8F07C8" w14:textId="77777777" w:rsidR="00807D6B" w:rsidRDefault="00807D6B">
      <w:pPr>
        <w:pStyle w:val="a3"/>
        <w:tabs>
          <w:tab w:val="left" w:pos="1080"/>
        </w:tabs>
        <w:ind w:left="210" w:hangingChars="100" w:hanging="210"/>
        <w:rPr>
          <w:rFonts w:ascii="ＭＳ 明朝" w:eastAsia="ＭＳ 明朝" w:hAnsi="ＭＳ 明朝" w:hint="eastAsia"/>
          <w:szCs w:val="21"/>
        </w:rPr>
      </w:pPr>
    </w:p>
    <w:p w14:paraId="492A4F69"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（役職・職位等）</w:t>
      </w:r>
    </w:p>
    <w:p w14:paraId="77353B1E"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第８条　出向社員の出向先における役職・職位等は、出向先の定めるところによる。</w:t>
      </w:r>
    </w:p>
    <w:p w14:paraId="5029F525" w14:textId="77777777" w:rsidR="00807D6B" w:rsidRDefault="00807D6B">
      <w:pPr>
        <w:pStyle w:val="a3"/>
        <w:tabs>
          <w:tab w:val="left" w:pos="1080"/>
        </w:tabs>
        <w:rPr>
          <w:rFonts w:ascii="ＭＳ 明朝" w:eastAsia="ＭＳ 明朝" w:hAnsi="ＭＳ 明朝" w:hint="eastAsia"/>
          <w:szCs w:val="21"/>
        </w:rPr>
      </w:pPr>
    </w:p>
    <w:p w14:paraId="74AE6108" w14:textId="77777777" w:rsidR="00807D6B" w:rsidRDefault="00807D6B">
      <w:pPr>
        <w:pStyle w:val="a3"/>
        <w:tabs>
          <w:tab w:val="left" w:pos="1080"/>
        </w:tabs>
        <w:rPr>
          <w:rFonts w:ascii="ＭＳ 明朝" w:eastAsia="ＭＳ 明朝" w:hAnsi="ＭＳ 明朝" w:hint="eastAsia"/>
          <w:szCs w:val="21"/>
        </w:rPr>
      </w:pPr>
    </w:p>
    <w:p w14:paraId="60CD72E1" w14:textId="77777777" w:rsidR="00807D6B" w:rsidRDefault="00807D6B">
      <w:pPr>
        <w:pStyle w:val="a3"/>
        <w:tabs>
          <w:tab w:val="left" w:pos="1080"/>
        </w:tabs>
        <w:rPr>
          <w:rFonts w:ascii="ＭＳ 明朝" w:eastAsia="ＭＳ 明朝" w:hAnsi="ＭＳ 明朝" w:hint="eastAsia"/>
          <w:szCs w:val="21"/>
        </w:rPr>
      </w:pPr>
      <w:r>
        <w:rPr>
          <w:rFonts w:ascii="ＭＳ 明朝" w:eastAsia="ＭＳ 明朝" w:hAnsi="ＭＳ 明朝" w:hint="eastAsia"/>
          <w:szCs w:val="21"/>
        </w:rPr>
        <w:lastRenderedPageBreak/>
        <w:t>（差額補償）</w:t>
      </w:r>
    </w:p>
    <w:p w14:paraId="44BD0F0F"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第９条　出向社員が出向先から受ける給与（以下「出向先給与」という。）が、会社から受けるべき給与（以下「当社給与」という。）に比較して低額である場合は、原則としてその差額に相当する額を会社が支給する。</w:t>
      </w:r>
    </w:p>
    <w:p w14:paraId="23F78CD1"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２．前項の出向先給与および当社給与とは、出向先または会社から受ける諸給与から、時間外勤務手当、休日勤務手当、深夜勤務手当を除いた額とする。</w:t>
      </w:r>
    </w:p>
    <w:p w14:paraId="6AE1E3A6" w14:textId="77777777" w:rsidR="00807D6B" w:rsidRDefault="00807D6B">
      <w:pPr>
        <w:pStyle w:val="a3"/>
        <w:tabs>
          <w:tab w:val="left" w:pos="1080"/>
        </w:tabs>
        <w:ind w:left="210" w:hangingChars="100" w:hanging="210"/>
        <w:rPr>
          <w:rFonts w:ascii="ＭＳ 明朝" w:eastAsia="ＭＳ 明朝" w:hAnsi="ＭＳ 明朝" w:hint="eastAsia"/>
          <w:szCs w:val="21"/>
        </w:rPr>
      </w:pPr>
    </w:p>
    <w:p w14:paraId="76E73A35"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（年次有給休暇）</w:t>
      </w:r>
    </w:p>
    <w:p w14:paraId="1FB0FA78"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第１０条　出向社員の年次有給休暇およびその他の休暇は、規則第３６条から第４９条までの定めるところによる。</w:t>
      </w:r>
    </w:p>
    <w:p w14:paraId="638580C5"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２．年次有給休暇およびその他の休暇を取得するときは、あらかじめ出向先に届け出てその許可を得なければならない。</w:t>
      </w:r>
    </w:p>
    <w:p w14:paraId="13A9E1BB" w14:textId="77777777" w:rsidR="00807D6B" w:rsidRDefault="00807D6B">
      <w:pPr>
        <w:pStyle w:val="a3"/>
        <w:tabs>
          <w:tab w:val="left" w:pos="1080"/>
        </w:tabs>
        <w:ind w:left="210" w:hangingChars="100" w:hanging="210"/>
        <w:rPr>
          <w:rFonts w:ascii="ＭＳ 明朝" w:eastAsia="ＭＳ 明朝" w:hAnsi="ＭＳ 明朝" w:hint="eastAsia"/>
          <w:szCs w:val="21"/>
        </w:rPr>
      </w:pPr>
    </w:p>
    <w:p w14:paraId="77458671"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（賃金等）</w:t>
      </w:r>
    </w:p>
    <w:p w14:paraId="41439024"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第１１条　出向社員の給与および賞与は、賃金規程の定めるところにより、会社が支給する。</w:t>
      </w:r>
    </w:p>
    <w:p w14:paraId="57FD8EEA" w14:textId="77777777" w:rsidR="00807D6B" w:rsidRDefault="00807D6B">
      <w:pPr>
        <w:pStyle w:val="a3"/>
        <w:tabs>
          <w:tab w:val="left" w:pos="1080"/>
        </w:tabs>
        <w:ind w:left="210" w:hangingChars="100" w:hanging="210"/>
        <w:rPr>
          <w:rFonts w:ascii="ＭＳ 明朝" w:eastAsia="ＭＳ 明朝" w:hAnsi="ＭＳ 明朝" w:hint="eastAsia"/>
          <w:szCs w:val="21"/>
        </w:rPr>
      </w:pPr>
    </w:p>
    <w:p w14:paraId="35609F0B"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（社会保険）</w:t>
      </w:r>
    </w:p>
    <w:p w14:paraId="56C24262"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第１２条　出向社員の健康保険、介護保険、厚生年金保険および雇用保険等の社会保険については、会社において継続加入する。</w:t>
      </w:r>
    </w:p>
    <w:p w14:paraId="75799E30" w14:textId="77777777" w:rsidR="00807D6B" w:rsidRDefault="00807D6B">
      <w:pPr>
        <w:pStyle w:val="a3"/>
        <w:tabs>
          <w:tab w:val="left" w:pos="1080"/>
        </w:tabs>
        <w:ind w:left="210" w:hangingChars="100" w:hanging="210"/>
        <w:rPr>
          <w:rFonts w:ascii="ＭＳ 明朝" w:eastAsia="ＭＳ 明朝" w:hAnsi="ＭＳ 明朝" w:hint="eastAsia"/>
          <w:szCs w:val="21"/>
        </w:rPr>
      </w:pPr>
    </w:p>
    <w:p w14:paraId="55B6898D"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（労災保険）</w:t>
      </w:r>
    </w:p>
    <w:p w14:paraId="56C7D8A3"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第１３条　出向社員の労災保険については、出向先において付保する。</w:t>
      </w:r>
    </w:p>
    <w:p w14:paraId="4BCECD11" w14:textId="77777777" w:rsidR="00807D6B" w:rsidRDefault="00807D6B">
      <w:pPr>
        <w:pStyle w:val="a3"/>
        <w:tabs>
          <w:tab w:val="left" w:pos="1080"/>
        </w:tabs>
        <w:ind w:left="210" w:hangingChars="100" w:hanging="210"/>
        <w:rPr>
          <w:rFonts w:ascii="ＭＳ 明朝" w:eastAsia="ＭＳ 明朝" w:hAnsi="ＭＳ 明朝" w:hint="eastAsia"/>
          <w:szCs w:val="21"/>
        </w:rPr>
      </w:pPr>
    </w:p>
    <w:p w14:paraId="579DD593"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（出張）</w:t>
      </w:r>
    </w:p>
    <w:p w14:paraId="5D173E6B"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第１４条　出向先から出張を命ぜられたときは、その命令に従って出張しなければならない。</w:t>
      </w:r>
    </w:p>
    <w:p w14:paraId="5FC27CCA"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２．出張先から支給される出張旅費が会社の旅費規程に定める基準を下回るときは、会社がその差額を補償する。</w:t>
      </w:r>
    </w:p>
    <w:p w14:paraId="433A3D21" w14:textId="77777777" w:rsidR="00807D6B" w:rsidRDefault="00807D6B">
      <w:pPr>
        <w:pStyle w:val="a3"/>
        <w:tabs>
          <w:tab w:val="left" w:pos="1080"/>
        </w:tabs>
        <w:ind w:left="210" w:hangingChars="100" w:hanging="210"/>
        <w:rPr>
          <w:rFonts w:ascii="ＭＳ 明朝" w:eastAsia="ＭＳ 明朝" w:hAnsi="ＭＳ 明朝" w:hint="eastAsia"/>
          <w:szCs w:val="21"/>
        </w:rPr>
      </w:pPr>
    </w:p>
    <w:p w14:paraId="2C47FC79"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（福利厚生）</w:t>
      </w:r>
    </w:p>
    <w:p w14:paraId="60AD6D7F"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第１５条　出向社員は、会社の福利厚生制度および福利厚生施設を利用できる。</w:t>
      </w:r>
    </w:p>
    <w:p w14:paraId="784E7C2C" w14:textId="77777777" w:rsidR="00807D6B" w:rsidRDefault="00807D6B">
      <w:pPr>
        <w:pStyle w:val="a3"/>
        <w:rPr>
          <w:rFonts w:ascii="ＭＳ 明朝" w:eastAsia="ＭＳ 明朝" w:hAnsi="ＭＳ 明朝" w:hint="eastAsia"/>
          <w:szCs w:val="21"/>
        </w:rPr>
      </w:pPr>
    </w:p>
    <w:p w14:paraId="75FE986C" w14:textId="77777777" w:rsidR="00807D6B" w:rsidRDefault="00807D6B">
      <w:pPr>
        <w:pStyle w:val="a3"/>
        <w:rPr>
          <w:rFonts w:ascii="ＭＳ 明朝" w:eastAsia="ＭＳ 明朝" w:hAnsi="ＭＳ 明朝" w:hint="eastAsia"/>
          <w:szCs w:val="21"/>
        </w:rPr>
      </w:pPr>
      <w:r>
        <w:rPr>
          <w:rFonts w:ascii="ＭＳ 明朝" w:eastAsia="ＭＳ 明朝" w:hAnsi="ＭＳ 明朝" w:hint="eastAsia"/>
          <w:szCs w:val="21"/>
        </w:rPr>
        <w:t>（賞罰）</w:t>
      </w:r>
    </w:p>
    <w:p w14:paraId="432A4B90"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第１６条　出向社員の表彰または懲戒は、出向先および会社の規則の定めるところによる。</w:t>
      </w:r>
    </w:p>
    <w:p w14:paraId="48A1B58B" w14:textId="77777777" w:rsidR="00807D6B" w:rsidRDefault="00807D6B">
      <w:pPr>
        <w:pStyle w:val="a3"/>
        <w:rPr>
          <w:rFonts w:ascii="ＭＳ 明朝" w:eastAsia="ＭＳ 明朝" w:hAnsi="ＭＳ 明朝" w:hint="eastAsia"/>
          <w:szCs w:val="21"/>
        </w:rPr>
      </w:pPr>
    </w:p>
    <w:p w14:paraId="7EBE745A" w14:textId="77777777" w:rsidR="00807D6B" w:rsidRDefault="00807D6B">
      <w:pPr>
        <w:pStyle w:val="a3"/>
        <w:rPr>
          <w:rFonts w:ascii="ＭＳ 明朝" w:eastAsia="ＭＳ 明朝" w:hAnsi="ＭＳ 明朝" w:hint="eastAsia"/>
          <w:szCs w:val="21"/>
        </w:rPr>
      </w:pPr>
      <w:r>
        <w:rPr>
          <w:rFonts w:ascii="ＭＳ 明朝" w:eastAsia="ＭＳ 明朝" w:hAnsi="ＭＳ 明朝" w:hint="eastAsia"/>
          <w:szCs w:val="21"/>
        </w:rPr>
        <w:lastRenderedPageBreak/>
        <w:t>（復職）</w:t>
      </w:r>
    </w:p>
    <w:p w14:paraId="6B829F3F"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第１７条　出向社員が次の各号の一に該当するときは、出向を解き会社に復職させる。</w:t>
      </w:r>
    </w:p>
    <w:p w14:paraId="0D242C26"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（１）出向目的を達成したときまたは出向期間が満了したとき</w:t>
      </w:r>
    </w:p>
    <w:p w14:paraId="3FBE75D0"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（２）出向先または会社の定年に達したとき</w:t>
      </w:r>
    </w:p>
    <w:p w14:paraId="08BA7566"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（３）出向先から復職の要請があったとき</w:t>
      </w:r>
    </w:p>
    <w:p w14:paraId="74366C72"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（４）出向先で解雇に相当する処分を受けたとき</w:t>
      </w:r>
    </w:p>
    <w:p w14:paraId="66EB3990"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（５）会社が復職の必要を認めたとき</w:t>
      </w:r>
    </w:p>
    <w:p w14:paraId="690C35BB"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２．復職後の所属および処遇は、会社が定める。</w:t>
      </w:r>
    </w:p>
    <w:p w14:paraId="147640C5" w14:textId="77777777" w:rsidR="00807D6B" w:rsidRDefault="00807D6B">
      <w:pPr>
        <w:pStyle w:val="a3"/>
        <w:tabs>
          <w:tab w:val="left" w:pos="1080"/>
        </w:tabs>
        <w:ind w:left="210" w:hangingChars="100" w:hanging="210"/>
        <w:rPr>
          <w:rFonts w:ascii="ＭＳ 明朝" w:eastAsia="ＭＳ 明朝" w:hAnsi="ＭＳ 明朝" w:hint="eastAsia"/>
          <w:szCs w:val="21"/>
        </w:rPr>
      </w:pPr>
    </w:p>
    <w:p w14:paraId="179F8662"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（特例）</w:t>
      </w:r>
    </w:p>
    <w:p w14:paraId="5DF315A5" w14:textId="77777777" w:rsidR="00807D6B" w:rsidRDefault="00807D6B">
      <w:pPr>
        <w:pStyle w:val="a3"/>
        <w:tabs>
          <w:tab w:val="left" w:pos="1080"/>
        </w:tabs>
        <w:ind w:left="210" w:hangingChars="100" w:hanging="210"/>
        <w:rPr>
          <w:rFonts w:ascii="ＭＳ 明朝" w:eastAsia="ＭＳ 明朝" w:hAnsi="ＭＳ 明朝" w:hint="eastAsia"/>
          <w:szCs w:val="21"/>
        </w:rPr>
      </w:pPr>
      <w:r>
        <w:rPr>
          <w:rFonts w:ascii="ＭＳ 明朝" w:eastAsia="ＭＳ 明朝" w:hAnsi="ＭＳ 明朝" w:hint="eastAsia"/>
          <w:szCs w:val="21"/>
        </w:rPr>
        <w:t>第１８条　出向先の事情その他特別な事情により、本規程で処理しがたい問題が生じた場合は、社長の承認を得て人事部長がその取扱いを決定する。</w:t>
      </w:r>
    </w:p>
    <w:p w14:paraId="5192560C" w14:textId="77777777" w:rsidR="00807D6B" w:rsidRDefault="00807D6B">
      <w:pPr>
        <w:pStyle w:val="a3"/>
        <w:rPr>
          <w:rFonts w:ascii="ＭＳ 明朝" w:eastAsia="ＭＳ 明朝" w:hAnsi="ＭＳ 明朝" w:hint="eastAsia"/>
          <w:szCs w:val="21"/>
        </w:rPr>
      </w:pPr>
    </w:p>
    <w:p w14:paraId="75FBF4E8" w14:textId="77777777" w:rsidR="00807D6B" w:rsidRDefault="00807D6B">
      <w:pPr>
        <w:jc w:val="center"/>
        <w:rPr>
          <w:rFonts w:hAnsi="ＭＳ 明朝"/>
          <w:sz w:val="24"/>
        </w:rPr>
      </w:pPr>
      <w:r>
        <w:rPr>
          <w:rFonts w:hAnsi="ＭＳ 明朝" w:hint="eastAsia"/>
          <w:sz w:val="24"/>
        </w:rPr>
        <w:t>附　　則</w:t>
      </w:r>
    </w:p>
    <w:p w14:paraId="5DEF4D5C" w14:textId="77777777" w:rsidR="00807D6B" w:rsidRDefault="00807D6B">
      <w:pPr>
        <w:rPr>
          <w:rFonts w:hAnsi="ＭＳ 明朝" w:hint="eastAsia"/>
        </w:rPr>
      </w:pPr>
    </w:p>
    <w:p w14:paraId="40779D9C" w14:textId="77777777" w:rsidR="00807D6B" w:rsidRDefault="00807D6B">
      <w:pPr>
        <w:rPr>
          <w:rFonts w:hAnsi="ＭＳ 明朝" w:hint="eastAsia"/>
        </w:rPr>
      </w:pPr>
      <w:r>
        <w:rPr>
          <w:rFonts w:hAnsi="ＭＳ 明朝" w:hint="eastAsia"/>
        </w:rPr>
        <w:t>（施行日）</w:t>
      </w:r>
    </w:p>
    <w:p w14:paraId="47E645AF" w14:textId="77777777" w:rsidR="00807D6B" w:rsidRDefault="00807D6B">
      <w:pPr>
        <w:pStyle w:val="a8"/>
        <w:tabs>
          <w:tab w:val="clear" w:pos="4252"/>
          <w:tab w:val="clear" w:pos="8504"/>
        </w:tabs>
        <w:snapToGrid/>
        <w:ind w:firstLineChars="100" w:firstLine="210"/>
        <w:rPr>
          <w:sz w:val="21"/>
        </w:rPr>
      </w:pPr>
      <w:r>
        <w:rPr>
          <w:rFonts w:hint="eastAsia"/>
          <w:sz w:val="21"/>
        </w:rPr>
        <w:t>本規程は</w:t>
      </w:r>
      <w:r w:rsidR="00727D4C">
        <w:rPr>
          <w:rFonts w:hint="eastAsia"/>
          <w:sz w:val="21"/>
        </w:rPr>
        <w:t>○○</w:t>
      </w:r>
      <w:r w:rsidR="001D1C10">
        <w:rPr>
          <w:rFonts w:hint="eastAsia"/>
          <w:kern w:val="0"/>
        </w:rPr>
        <w:t>○○</w:t>
      </w:r>
      <w:r>
        <w:rPr>
          <w:rFonts w:hint="eastAsia"/>
          <w:sz w:val="21"/>
        </w:rPr>
        <w:t>年</w:t>
      </w:r>
      <w:r w:rsidR="001D1C10">
        <w:rPr>
          <w:rFonts w:hint="eastAsia"/>
          <w:kern w:val="0"/>
        </w:rPr>
        <w:t>○○</w:t>
      </w:r>
      <w:r>
        <w:rPr>
          <w:rFonts w:hint="eastAsia"/>
          <w:sz w:val="21"/>
        </w:rPr>
        <w:t>月</w:t>
      </w:r>
      <w:r w:rsidR="001D1C10">
        <w:rPr>
          <w:rFonts w:hint="eastAsia"/>
          <w:kern w:val="0"/>
        </w:rPr>
        <w:t>○○</w:t>
      </w:r>
      <w:r>
        <w:rPr>
          <w:rFonts w:hint="eastAsia"/>
          <w:sz w:val="21"/>
        </w:rPr>
        <w:t>日より施行する。</w:t>
      </w:r>
    </w:p>
    <w:sectPr w:rsidR="00807D6B">
      <w:headerReference w:type="default" r:id="rId7"/>
      <w:footerReference w:type="even" r:id="rId8"/>
      <w:footerReference w:type="default" r:id="rId9"/>
      <w:pgSz w:w="11906" w:h="16838" w:code="9"/>
      <w:pgMar w:top="1985" w:right="1701" w:bottom="1701" w:left="1701" w:header="851" w:footer="992" w:gutter="0"/>
      <w:cols w:space="425"/>
      <w:docGrid w:type="line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0FCC8" w14:textId="77777777" w:rsidR="006811A2" w:rsidRDefault="006811A2">
      <w:r>
        <w:separator/>
      </w:r>
    </w:p>
  </w:endnote>
  <w:endnote w:type="continuationSeparator" w:id="0">
    <w:p w14:paraId="2F24BA61" w14:textId="77777777" w:rsidR="006811A2" w:rsidRDefault="0068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C947C" w14:textId="77777777" w:rsidR="00807D6B" w:rsidRDefault="00807D6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14:paraId="6399398D" w14:textId="77777777" w:rsidR="00807D6B" w:rsidRDefault="00807D6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6E85F" w14:textId="77777777" w:rsidR="00807D6B" w:rsidRDefault="00807D6B">
    <w:pPr>
      <w:pStyle w:val="a5"/>
      <w:ind w:right="360"/>
      <w:jc w:val="center"/>
      <w:rPr>
        <w:rFonts w:ascii="Times New Roman" w:hAnsi="Times New Roman"/>
        <w:sz w:val="20"/>
      </w:rPr>
    </w:pP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1D1C10">
      <w:rPr>
        <w:rFonts w:ascii="Times New Roman" w:hAnsi="Times New Roman"/>
        <w:noProof/>
        <w:sz w:val="20"/>
      </w:rPr>
      <w:t>1</w:t>
    </w:r>
    <w:r>
      <w:rPr>
        <w:rFonts w:ascii="Times New Roman" w:hAnsi="Times New Roman"/>
        <w:sz w:val="20"/>
      </w:rPr>
      <w:fldChar w:fldCharType="end"/>
    </w:r>
    <w:r>
      <w:rPr>
        <w:rFonts w:ascii="Times New Roman" w:hAnsi="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3EF85" w14:textId="77777777" w:rsidR="006811A2" w:rsidRDefault="006811A2">
      <w:r>
        <w:separator/>
      </w:r>
    </w:p>
  </w:footnote>
  <w:footnote w:type="continuationSeparator" w:id="0">
    <w:p w14:paraId="0B56A0A5" w14:textId="77777777" w:rsidR="006811A2" w:rsidRDefault="00681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A3D6D" w14:textId="77777777" w:rsidR="00807D6B" w:rsidRDefault="00807D6B">
    <w:pPr>
      <w:pStyle w:val="a8"/>
      <w:jc w:val="right"/>
      <w:rPr>
        <w:sz w:val="20"/>
      </w:rPr>
    </w:pPr>
    <w:r>
      <w:rPr>
        <w:rFonts w:hint="eastAsia"/>
        <w:sz w:val="20"/>
      </w:rPr>
      <w:t>社会保険労務士法人　大野事務所　モデル規程（20</w:t>
    </w:r>
    <w:r w:rsidR="00727D4C">
      <w:rPr>
        <w:rFonts w:hint="eastAsia"/>
        <w:sz w:val="20"/>
      </w:rPr>
      <w:t>20</w:t>
    </w:r>
    <w:r>
      <w:rPr>
        <w:rFonts w:hint="eastAsia"/>
        <w:sz w:val="20"/>
      </w:rPr>
      <w:t>.</w:t>
    </w:r>
    <w:r w:rsidR="00727D4C">
      <w:rPr>
        <w:rFonts w:hint="eastAsia"/>
        <w:sz w:val="20"/>
      </w:rPr>
      <w:t>3</w:t>
    </w:r>
    <w:r>
      <w:rPr>
        <w:rFonts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56B22"/>
    <w:multiLevelType w:val="hybridMultilevel"/>
    <w:tmpl w:val="B2FE6A2E"/>
    <w:lvl w:ilvl="0" w:tplc="2972469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5983768"/>
    <w:multiLevelType w:val="hybridMultilevel"/>
    <w:tmpl w:val="A6744BD0"/>
    <w:lvl w:ilvl="0" w:tplc="1146EA72">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F3C6F26"/>
    <w:multiLevelType w:val="hybridMultilevel"/>
    <w:tmpl w:val="6A8CE724"/>
    <w:lvl w:ilvl="0" w:tplc="5C0CBF9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51"/>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C10"/>
    <w:rsid w:val="001D1C10"/>
    <w:rsid w:val="006811A2"/>
    <w:rsid w:val="00727D4C"/>
    <w:rsid w:val="00807D6B"/>
    <w:rsid w:val="008F6299"/>
    <w:rsid w:val="00DA1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473E3B"/>
  <w15:chartTrackingRefBased/>
  <w15:docId w15:val="{6F288802-567E-466C-9493-3C69CACF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ゴシック" w:eastAsia="ＭＳ ゴシック" w:hAnsi="Courier New"/>
    </w:rPr>
  </w:style>
  <w:style w:type="character" w:styleId="a4">
    <w:name w:val="Hyperlink"/>
    <w:semiHidden/>
    <w:rPr>
      <w:color w:val="0000FF"/>
      <w:u w:val="single"/>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character" w:styleId="a7">
    <w:name w:val="FollowedHyperlink"/>
    <w:semiHidden/>
    <w:rPr>
      <w:color w:val="800080"/>
      <w:u w:val="single"/>
    </w:rPr>
  </w:style>
  <w:style w:type="paragraph" w:styleId="a8">
    <w:name w:val="header"/>
    <w:basedOn w:val="a"/>
    <w:semiHidden/>
    <w:pPr>
      <w:tabs>
        <w:tab w:val="center" w:pos="4252"/>
        <w:tab w:val="right" w:pos="8504"/>
      </w:tabs>
      <w:snapToGrid w:val="0"/>
    </w:pPr>
    <w:rPr>
      <w:rFonts w:ascii="ＭＳ 明朝"/>
      <w:sz w:val="19"/>
      <w:szCs w:val="21"/>
    </w:rPr>
  </w:style>
  <w:style w:type="paragraph" w:styleId="a9">
    <w:name w:val="Body Text Indent"/>
    <w:basedOn w:val="a"/>
    <w:semiHidden/>
    <w:pPr>
      <w:ind w:left="193" w:hangingChars="100" w:hanging="193"/>
    </w:pPr>
    <w:rPr>
      <w:rFonts w:hAnsi="ＭＳ 明朝"/>
      <w:kern w:val="19"/>
    </w:rPr>
  </w:style>
  <w:style w:type="paragraph" w:styleId="aa">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出向規程</vt:lpstr>
      <vt:lpstr>出向規程</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出向規程</dc:title>
  <dc:subject/>
  <dc:creator>社会保険労務士法人　大野事務所</dc:creator>
  <cp:keywords/>
  <cp:lastModifiedBy>今泉</cp:lastModifiedBy>
  <cp:revision>2</cp:revision>
  <cp:lastPrinted>2003-06-03T01:11:00Z</cp:lastPrinted>
  <dcterms:created xsi:type="dcterms:W3CDTF">2020-02-27T05:56:00Z</dcterms:created>
  <dcterms:modified xsi:type="dcterms:W3CDTF">2020-02-27T05:56:00Z</dcterms:modified>
</cp:coreProperties>
</file>